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Rocca Canterano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Città Metropolitana di Roma Capitale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