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cca Canteran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Città Metropolitana di Roma Capital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